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EFB" w:rsidRPr="00A81B99" w:rsidRDefault="00AF4EFB" w:rsidP="00AF4EFB">
      <w:pPr>
        <w:spacing w:after="0" w:line="240" w:lineRule="auto"/>
        <w:jc w:val="center"/>
        <w:rPr>
          <w:rFonts w:ascii="Times New Roman" w:hAnsi="Times New Roman"/>
          <w:b/>
        </w:rPr>
      </w:pPr>
      <w:r w:rsidRPr="009976A8">
        <w:rPr>
          <w:rFonts w:ascii="Times New Roman" w:hAnsi="Times New Roman"/>
          <w:b/>
        </w:rPr>
        <w:t>Требования</w:t>
      </w:r>
      <w:r w:rsidRPr="009976A8">
        <w:rPr>
          <w:rFonts w:ascii="Times New Roman" w:hAnsi="Times New Roman"/>
          <w:b/>
          <w:sz w:val="24"/>
          <w:szCs w:val="24"/>
        </w:rPr>
        <w:t xml:space="preserve"> к содержанию, составу заявки на участие в закупке и инструкции по ее заполнению в соответствии с Федеральным законом №44-ФЗ</w:t>
      </w:r>
    </w:p>
    <w:p w:rsidR="00AF4EFB" w:rsidRPr="00FF3CD6" w:rsidRDefault="00AF4EFB" w:rsidP="00AF4EFB">
      <w:pPr>
        <w:spacing w:after="0" w:line="240" w:lineRule="auto"/>
        <w:rPr>
          <w:rFonts w:ascii="Times New Roman" w:hAnsi="Times New Roman"/>
        </w:rPr>
      </w:pPr>
    </w:p>
    <w:tbl>
      <w:tblPr>
        <w:tblW w:w="1045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56"/>
      </w:tblGrid>
      <w:tr w:rsidR="00AF4EFB" w:rsidRPr="00960EC0" w:rsidTr="00DC6D9E">
        <w:tc>
          <w:tcPr>
            <w:tcW w:w="10456" w:type="dxa"/>
          </w:tcPr>
          <w:p w:rsidR="00AF4EFB" w:rsidRPr="00960EC0" w:rsidRDefault="00AF4EFB" w:rsidP="00DC6D9E">
            <w:pPr>
              <w:widowControl w:val="0"/>
              <w:autoSpaceDE w:val="0"/>
              <w:autoSpaceDN w:val="0"/>
              <w:adjustRightInd w:val="0"/>
              <w:spacing w:after="0" w:line="240" w:lineRule="auto"/>
              <w:ind w:firstLine="450"/>
              <w:contextualSpacing/>
              <w:jc w:val="both"/>
              <w:rPr>
                <w:rFonts w:ascii="Times New Roman" w:hAnsi="Times New Roman"/>
                <w:color w:val="000000"/>
                <w:sz w:val="24"/>
                <w:szCs w:val="24"/>
              </w:rPr>
            </w:pPr>
            <w:r w:rsidRPr="00960EC0">
              <w:rPr>
                <w:rFonts w:ascii="Times New Roman" w:hAnsi="Times New Roman"/>
                <w:color w:val="000000"/>
                <w:sz w:val="24"/>
                <w:szCs w:val="24"/>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p>
          <w:p w:rsidR="00AF4EFB" w:rsidRPr="00960EC0" w:rsidRDefault="00AF4EFB" w:rsidP="00DC6D9E">
            <w:pPr>
              <w:widowControl w:val="0"/>
              <w:autoSpaceDE w:val="0"/>
              <w:autoSpaceDN w:val="0"/>
              <w:adjustRightInd w:val="0"/>
              <w:spacing w:after="0" w:line="240" w:lineRule="auto"/>
              <w:ind w:firstLine="450"/>
              <w:contextualSpacing/>
              <w:jc w:val="both"/>
              <w:rPr>
                <w:rFonts w:ascii="Times New Roman" w:hAnsi="Times New Roman"/>
                <w:color w:val="000000"/>
                <w:sz w:val="24"/>
                <w:szCs w:val="24"/>
              </w:rPr>
            </w:pPr>
            <w:r w:rsidRPr="00960EC0">
              <w:rPr>
                <w:rFonts w:ascii="Times New Roman" w:hAnsi="Times New Roman"/>
                <w:color w:val="000000"/>
                <w:sz w:val="24"/>
                <w:szCs w:val="24"/>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sidRPr="00960EC0">
              <w:rPr>
                <w:rFonts w:ascii="Times New Roman" w:hAnsi="Times New Roman"/>
                <w:color w:val="000000"/>
                <w:sz w:val="24"/>
                <w:szCs w:val="24"/>
              </w:rPr>
              <w:t>окончания</w:t>
            </w:r>
            <w:proofErr w:type="gramEnd"/>
            <w:r w:rsidRPr="00960EC0">
              <w:rPr>
                <w:rFonts w:ascii="Times New Roman" w:hAnsi="Times New Roman"/>
                <w:color w:val="000000"/>
                <w:sz w:val="24"/>
                <w:szCs w:val="24"/>
              </w:rPr>
              <w:t xml:space="preserve"> установленного в соответствии с Федеральным законом №44-ФЗ срока подачи заявок на участие в закупке.</w:t>
            </w:r>
          </w:p>
          <w:p w:rsidR="00AF4EFB" w:rsidRPr="00960EC0" w:rsidRDefault="00AF4EFB" w:rsidP="00DC6D9E">
            <w:pPr>
              <w:widowControl w:val="0"/>
              <w:spacing w:after="0" w:line="240" w:lineRule="auto"/>
              <w:ind w:firstLine="426"/>
              <w:contextualSpacing/>
              <w:jc w:val="both"/>
              <w:rPr>
                <w:rFonts w:ascii="Times New Roman" w:hAnsi="Times New Roman"/>
                <w:color w:val="000000"/>
                <w:sz w:val="24"/>
                <w:szCs w:val="24"/>
              </w:rPr>
            </w:pPr>
            <w:r w:rsidRPr="00960EC0">
              <w:rPr>
                <w:rFonts w:ascii="Times New Roman" w:hAnsi="Times New Roman"/>
                <w:color w:val="000000"/>
                <w:sz w:val="24"/>
                <w:szCs w:val="24"/>
              </w:rPr>
              <w:t xml:space="preserve">Заявка на участие в электронном аукционе направляется участником закупки оператору электронной площадки. </w:t>
            </w:r>
          </w:p>
          <w:p w:rsidR="00AF4EFB" w:rsidRPr="00960EC0" w:rsidRDefault="00AF4EFB" w:rsidP="00DC6D9E">
            <w:pPr>
              <w:widowControl w:val="0"/>
              <w:spacing w:after="0" w:line="240" w:lineRule="auto"/>
              <w:ind w:firstLine="426"/>
              <w:contextualSpacing/>
              <w:jc w:val="both"/>
              <w:rPr>
                <w:rFonts w:ascii="Times New Roman" w:hAnsi="Times New Roman"/>
                <w:color w:val="000000"/>
                <w:sz w:val="24"/>
                <w:szCs w:val="24"/>
              </w:rPr>
            </w:pPr>
            <w:r w:rsidRPr="00960EC0">
              <w:rPr>
                <w:rFonts w:ascii="Times New Roman" w:hAnsi="Times New Roman"/>
                <w:color w:val="000000"/>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
          <w:p w:rsidR="00AF4EFB" w:rsidRPr="00960EC0" w:rsidRDefault="00AF4EFB" w:rsidP="00DC6D9E">
            <w:pPr>
              <w:widowControl w:val="0"/>
              <w:spacing w:after="0" w:line="240" w:lineRule="auto"/>
              <w:ind w:firstLine="426"/>
              <w:contextualSpacing/>
              <w:jc w:val="both"/>
              <w:rPr>
                <w:rFonts w:ascii="Times New Roman" w:hAnsi="Times New Roman"/>
                <w:color w:val="000000"/>
                <w:sz w:val="24"/>
                <w:szCs w:val="24"/>
              </w:rPr>
            </w:pPr>
            <w:r w:rsidRPr="00960EC0">
              <w:rPr>
                <w:rFonts w:ascii="Times New Roman" w:hAnsi="Times New Roman"/>
                <w:color w:val="000000"/>
                <w:sz w:val="24"/>
                <w:szCs w:val="24"/>
              </w:rPr>
              <w:t>Участник закупки, подавший заявку на участие в закупке, вправе отозвать такую заявку.</w:t>
            </w:r>
          </w:p>
          <w:p w:rsidR="00AF4EFB" w:rsidRPr="00960EC0" w:rsidRDefault="00AF4EFB" w:rsidP="00DC6D9E">
            <w:pPr>
              <w:autoSpaceDE w:val="0"/>
              <w:autoSpaceDN w:val="0"/>
              <w:adjustRightInd w:val="0"/>
              <w:spacing w:after="0" w:line="240" w:lineRule="auto"/>
              <w:ind w:firstLine="546"/>
              <w:jc w:val="both"/>
              <w:rPr>
                <w:rFonts w:ascii="Times New Roman" w:hAnsi="Times New Roman"/>
                <w:b/>
                <w:sz w:val="24"/>
                <w:szCs w:val="24"/>
                <w:u w:val="single"/>
              </w:rPr>
            </w:pPr>
            <w:r w:rsidRPr="00960EC0">
              <w:rPr>
                <w:rFonts w:ascii="Times New Roman" w:hAnsi="Times New Roman"/>
                <w:b/>
                <w:sz w:val="24"/>
                <w:szCs w:val="24"/>
                <w:u w:val="single"/>
              </w:rPr>
              <w:t xml:space="preserve"> Заявка на участие в закупке должна содержать:</w:t>
            </w:r>
          </w:p>
          <w:p w:rsidR="00AF4EFB" w:rsidRPr="00960EC0" w:rsidRDefault="00AF4EFB" w:rsidP="00DC6D9E">
            <w:pPr>
              <w:autoSpaceDE w:val="0"/>
              <w:autoSpaceDN w:val="0"/>
              <w:adjustRightInd w:val="0"/>
              <w:spacing w:after="0" w:line="240" w:lineRule="auto"/>
              <w:ind w:firstLine="546"/>
              <w:jc w:val="both"/>
              <w:rPr>
                <w:rFonts w:ascii="Times New Roman" w:hAnsi="Times New Roman"/>
                <w:b/>
                <w:sz w:val="24"/>
                <w:szCs w:val="24"/>
                <w:u w:val="single"/>
              </w:rPr>
            </w:pPr>
          </w:p>
          <w:p w:rsidR="00AF4EFB" w:rsidRPr="00A81B99" w:rsidRDefault="00AF4EFB" w:rsidP="00DC6D9E">
            <w:pPr>
              <w:autoSpaceDE w:val="0"/>
              <w:autoSpaceDN w:val="0"/>
              <w:adjustRightInd w:val="0"/>
              <w:spacing w:after="0" w:line="240" w:lineRule="auto"/>
              <w:ind w:firstLine="546"/>
              <w:jc w:val="both"/>
              <w:rPr>
                <w:rFonts w:ascii="Times New Roman" w:hAnsi="Times New Roman"/>
                <w:b/>
                <w:sz w:val="24"/>
                <w:szCs w:val="24"/>
              </w:rPr>
            </w:pPr>
            <w:r w:rsidRPr="00960EC0">
              <w:rPr>
                <w:rFonts w:ascii="Times New Roman" w:hAnsi="Times New Roman"/>
                <w:b/>
                <w:sz w:val="24"/>
                <w:szCs w:val="24"/>
              </w:rPr>
              <w:t xml:space="preserve">1.  </w:t>
            </w:r>
            <w:r w:rsidRPr="00A81B99">
              <w:rPr>
                <w:rFonts w:ascii="Times New Roman" w:hAnsi="Times New Roman"/>
                <w:b/>
                <w:sz w:val="24"/>
                <w:szCs w:val="24"/>
              </w:rPr>
              <w:t>Информацию и документы об участнике закупки.</w:t>
            </w:r>
          </w:p>
          <w:p w:rsidR="00AF4EFB" w:rsidRPr="00AD3552" w:rsidRDefault="00AF4EFB" w:rsidP="00DC6D9E">
            <w:pPr>
              <w:pStyle w:val="a3"/>
              <w:jc w:val="both"/>
              <w:rPr>
                <w:rFonts w:ascii="Times New Roman" w:hAnsi="Times New Roman"/>
                <w:sz w:val="24"/>
                <w:szCs w:val="24"/>
              </w:rPr>
            </w:pPr>
            <w:r w:rsidRPr="00A81B99">
              <w:rPr>
                <w:rFonts w:ascii="Times New Roman" w:hAnsi="Times New Roman"/>
                <w:sz w:val="24"/>
                <w:szCs w:val="24"/>
              </w:rPr>
              <w:t>1.1.</w:t>
            </w:r>
            <w:r>
              <w:rPr>
                <w:rFonts w:ascii="Times New Roman" w:hAnsi="Times New Roman"/>
                <w:sz w:val="24"/>
                <w:szCs w:val="24"/>
              </w:rPr>
              <w:t xml:space="preserve"> </w:t>
            </w:r>
            <w:r w:rsidRPr="00A81B99">
              <w:rPr>
                <w:rFonts w:ascii="Times New Roman" w:hAnsi="Times New Roman"/>
                <w:sz w:val="24"/>
                <w:szCs w:val="24"/>
              </w:rPr>
              <w:t xml:space="preserve">Информация и документы, которые в случаях, предусмотренных Законом, </w:t>
            </w:r>
            <w:r w:rsidRPr="00A81B99">
              <w:rPr>
                <w:rFonts w:ascii="Times New Roman" w:hAnsi="Times New Roman"/>
                <w:b/>
                <w:sz w:val="24"/>
                <w:szCs w:val="24"/>
              </w:rPr>
              <w:t>направляются (по состоянию на дату и время их направления) заказчику оператором электронной площадки</w:t>
            </w:r>
            <w:r w:rsidRPr="00A81B99">
              <w:rPr>
                <w:rFonts w:ascii="Times New Roman" w:hAnsi="Times New Roman"/>
                <w:sz w:val="24"/>
                <w:szCs w:val="24"/>
              </w:rPr>
              <w:t xml:space="preserve"> (в соответствии с подпунктами "а" - "л" пункта 1 части 1 статьи 43 Закона), оператором специализированной электронной площадки</w:t>
            </w:r>
            <w:r w:rsidRPr="00AD3552">
              <w:rPr>
                <w:rFonts w:ascii="Times New Roman" w:hAnsi="Times New Roman"/>
                <w:sz w:val="24"/>
                <w:szCs w:val="24"/>
                <w:u w:val="single"/>
              </w:rPr>
              <w:t xml:space="preserve"> путем информационного взаимодействия с единой информационной системой. </w:t>
            </w:r>
            <w:r w:rsidRPr="00AD3552">
              <w:rPr>
                <w:rFonts w:ascii="Times New Roman" w:hAnsi="Times New Roman"/>
                <w:sz w:val="24"/>
                <w:szCs w:val="24"/>
              </w:rPr>
              <w:t>Такие информация и документы не включаются участником закупки в заявку на участие в закупке:</w:t>
            </w:r>
          </w:p>
          <w:p w:rsidR="00AF4EFB" w:rsidRPr="00AD3552" w:rsidRDefault="00AF4EFB" w:rsidP="00DC6D9E">
            <w:pPr>
              <w:pStyle w:val="a3"/>
              <w:jc w:val="both"/>
              <w:rPr>
                <w:rFonts w:ascii="Times New Roman" w:hAnsi="Times New Roman"/>
                <w:sz w:val="24"/>
                <w:szCs w:val="24"/>
              </w:rPr>
            </w:pPr>
            <w:proofErr w:type="gramStart"/>
            <w:r w:rsidRPr="00AD3552">
              <w:rPr>
                <w:rFonts w:ascii="Times New Roman" w:hAnsi="Times New Roman"/>
                <w:sz w:val="24"/>
                <w:szCs w:val="24"/>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AD3552">
              <w:rPr>
                <w:rFonts w:ascii="Times New Roman" w:hAnsi="Times New Roman"/>
                <w:sz w:val="24"/>
                <w:szCs w:val="24"/>
              </w:rPr>
              <w:t xml:space="preserve"> участником закупки является физическое лицо, в том числе зарегистрированное в качестве индивидуального предпринимателя);</w:t>
            </w:r>
          </w:p>
          <w:p w:rsidR="00AF4EFB" w:rsidRPr="00AD3552" w:rsidRDefault="00AF4EFB" w:rsidP="00DC6D9E">
            <w:pPr>
              <w:pStyle w:val="a3"/>
              <w:jc w:val="both"/>
              <w:rPr>
                <w:rFonts w:ascii="Times New Roman" w:hAnsi="Times New Roman"/>
                <w:sz w:val="24"/>
                <w:szCs w:val="24"/>
              </w:rPr>
            </w:pPr>
            <w:r w:rsidRPr="00AD3552">
              <w:rPr>
                <w:rFonts w:ascii="Times New Roman" w:hAnsi="Times New Roman"/>
                <w:sz w:val="24"/>
                <w:szCs w:val="24"/>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342DF4" w:rsidRPr="00AD3552" w:rsidRDefault="00342DF4" w:rsidP="00342DF4">
            <w:pPr>
              <w:pStyle w:val="a3"/>
              <w:jc w:val="both"/>
              <w:rPr>
                <w:rFonts w:ascii="Times New Roman" w:hAnsi="Times New Roman"/>
                <w:sz w:val="24"/>
                <w:szCs w:val="24"/>
              </w:rPr>
            </w:pPr>
            <w:proofErr w:type="gramStart"/>
            <w:r w:rsidRPr="00AD3552">
              <w:rPr>
                <w:rFonts w:ascii="Times New Roman" w:hAnsi="Times New Roman"/>
                <w:sz w:val="24"/>
                <w:szCs w:val="24"/>
              </w:rPr>
              <w:t xml:space="preserve">в) </w:t>
            </w:r>
            <w:r>
              <w:rPr>
                <w:rFonts w:ascii="Times New Roman" w:hAnsi="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AF4EFB" w:rsidRPr="00AD3552" w:rsidRDefault="00AF4EFB" w:rsidP="00DC6D9E">
            <w:pPr>
              <w:pStyle w:val="a3"/>
              <w:jc w:val="both"/>
              <w:rPr>
                <w:rFonts w:ascii="Times New Roman" w:hAnsi="Times New Roman"/>
                <w:sz w:val="24"/>
                <w:szCs w:val="24"/>
              </w:rPr>
            </w:pPr>
            <w:proofErr w:type="gramStart"/>
            <w:r w:rsidRPr="00AD3552">
              <w:rPr>
                <w:rFonts w:ascii="Times New Roman" w:hAnsi="Times New Roman"/>
                <w:sz w:val="24"/>
                <w:szCs w:val="24"/>
              </w:rPr>
              <w:t xml:space="preserve">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w:t>
            </w:r>
            <w:r w:rsidRPr="00AD3552">
              <w:rPr>
                <w:rFonts w:ascii="Times New Roman" w:hAnsi="Times New Roman"/>
                <w:sz w:val="24"/>
                <w:szCs w:val="24"/>
              </w:rPr>
              <w:lastRenderedPageBreak/>
              <w:t>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AD3552">
              <w:rPr>
                <w:rFonts w:ascii="Times New Roman" w:hAnsi="Times New Roman"/>
                <w:sz w:val="24"/>
                <w:szCs w:val="24"/>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AF4EFB" w:rsidRPr="00AD3552" w:rsidRDefault="00AF4EFB" w:rsidP="00DC6D9E">
            <w:pPr>
              <w:pStyle w:val="a3"/>
              <w:jc w:val="both"/>
              <w:rPr>
                <w:rFonts w:ascii="Times New Roman" w:hAnsi="Times New Roman"/>
                <w:sz w:val="24"/>
                <w:szCs w:val="24"/>
              </w:rPr>
            </w:pPr>
            <w:r w:rsidRPr="00AD3552">
              <w:rPr>
                <w:rFonts w:ascii="Times New Roman" w:hAnsi="Times New Roman"/>
                <w:sz w:val="24"/>
                <w:szCs w:val="24"/>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AF4EFB" w:rsidRPr="00AD3552" w:rsidRDefault="00AF4EFB" w:rsidP="00DC6D9E">
            <w:pPr>
              <w:pStyle w:val="a3"/>
              <w:jc w:val="both"/>
              <w:rPr>
                <w:rFonts w:ascii="Times New Roman" w:hAnsi="Times New Roman"/>
                <w:sz w:val="24"/>
                <w:szCs w:val="24"/>
              </w:rPr>
            </w:pPr>
            <w:proofErr w:type="gramStart"/>
            <w:r w:rsidRPr="00AD3552">
              <w:rPr>
                <w:rFonts w:ascii="Times New Roman" w:hAnsi="Times New Roman"/>
                <w:sz w:val="24"/>
                <w:szCs w:val="24"/>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AD3552">
              <w:rPr>
                <w:rFonts w:ascii="Times New Roman" w:hAnsi="Times New Roman"/>
                <w:sz w:val="24"/>
                <w:szCs w:val="24"/>
              </w:rPr>
              <w:t xml:space="preserve"> </w:t>
            </w:r>
            <w:proofErr w:type="gramStart"/>
            <w:r w:rsidRPr="00AD3552">
              <w:rPr>
                <w:rFonts w:ascii="Times New Roman" w:hAnsi="Times New Roman"/>
                <w:sz w:val="24"/>
                <w:szCs w:val="24"/>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AF4EFB" w:rsidRPr="00AD3552" w:rsidRDefault="00AF4EFB" w:rsidP="00DC6D9E">
            <w:pPr>
              <w:pStyle w:val="a3"/>
              <w:jc w:val="both"/>
              <w:rPr>
                <w:rFonts w:ascii="Times New Roman" w:hAnsi="Times New Roman"/>
                <w:sz w:val="24"/>
                <w:szCs w:val="24"/>
              </w:rPr>
            </w:pPr>
            <w:r w:rsidRPr="00AD3552">
              <w:rPr>
                <w:rFonts w:ascii="Times New Roman" w:hAnsi="Times New Roman"/>
                <w:sz w:val="24"/>
                <w:szCs w:val="24"/>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AF4EFB" w:rsidRPr="00AD3552" w:rsidRDefault="00AF4EFB" w:rsidP="00DC6D9E">
            <w:pPr>
              <w:pStyle w:val="a3"/>
              <w:jc w:val="both"/>
              <w:rPr>
                <w:rFonts w:ascii="Times New Roman" w:hAnsi="Times New Roman"/>
                <w:sz w:val="24"/>
                <w:szCs w:val="24"/>
              </w:rPr>
            </w:pPr>
            <w:r w:rsidRPr="00AD3552">
              <w:rPr>
                <w:rFonts w:ascii="Times New Roman" w:hAnsi="Times New Roman"/>
                <w:sz w:val="24"/>
                <w:szCs w:val="24"/>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AF4EFB" w:rsidRPr="00AD3552" w:rsidRDefault="00AF4EFB" w:rsidP="00DC6D9E">
            <w:pPr>
              <w:pStyle w:val="a3"/>
              <w:jc w:val="both"/>
              <w:rPr>
                <w:rFonts w:ascii="Times New Roman" w:hAnsi="Times New Roman"/>
                <w:sz w:val="24"/>
                <w:szCs w:val="24"/>
              </w:rPr>
            </w:pPr>
            <w:r>
              <w:rPr>
                <w:rFonts w:ascii="Times New Roman" w:hAnsi="Times New Roman"/>
                <w:sz w:val="24"/>
                <w:szCs w:val="24"/>
              </w:rPr>
              <w:t>л</w:t>
            </w:r>
            <w:r w:rsidRPr="00AD3552">
              <w:rPr>
                <w:rFonts w:ascii="Times New Roman" w:hAnsi="Times New Roman"/>
                <w:sz w:val="24"/>
                <w:szCs w:val="24"/>
              </w:rPr>
              <w:t>)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настоящего Федерального закона.</w:t>
            </w:r>
          </w:p>
          <w:p w:rsidR="00AF4EFB" w:rsidRPr="00960EC0" w:rsidRDefault="00AF4EFB" w:rsidP="00DC6D9E">
            <w:pPr>
              <w:autoSpaceDE w:val="0"/>
              <w:autoSpaceDN w:val="0"/>
              <w:adjustRightInd w:val="0"/>
              <w:spacing w:after="0" w:line="240" w:lineRule="auto"/>
              <w:ind w:firstLine="546"/>
              <w:jc w:val="both"/>
              <w:rPr>
                <w:rFonts w:ascii="Times New Roman" w:hAnsi="Times New Roman"/>
                <w:b/>
                <w:sz w:val="24"/>
                <w:szCs w:val="24"/>
                <w:u w:val="single"/>
              </w:rPr>
            </w:pPr>
          </w:p>
          <w:p w:rsidR="00AF4EFB" w:rsidRPr="00976FD0" w:rsidRDefault="00AF4EFB" w:rsidP="00DC6D9E">
            <w:pPr>
              <w:autoSpaceDE w:val="0"/>
              <w:autoSpaceDN w:val="0"/>
              <w:adjustRightInd w:val="0"/>
              <w:spacing w:after="0" w:line="240" w:lineRule="auto"/>
              <w:ind w:firstLine="546"/>
              <w:jc w:val="both"/>
              <w:rPr>
                <w:rFonts w:ascii="Times New Roman" w:hAnsi="Times New Roman"/>
                <w:sz w:val="24"/>
                <w:szCs w:val="24"/>
                <w:u w:val="single"/>
              </w:rPr>
            </w:pPr>
            <w:r w:rsidRPr="00976FD0">
              <w:rPr>
                <w:rFonts w:ascii="Times New Roman" w:hAnsi="Times New Roman"/>
                <w:sz w:val="24"/>
                <w:szCs w:val="24"/>
                <w:u w:val="single"/>
              </w:rPr>
              <w:t xml:space="preserve">1.2. </w:t>
            </w:r>
            <w:proofErr w:type="gramStart"/>
            <w:r w:rsidRPr="00976FD0">
              <w:rPr>
                <w:rFonts w:ascii="Times New Roman" w:hAnsi="Times New Roman"/>
                <w:sz w:val="24"/>
                <w:szCs w:val="24"/>
                <w:u w:val="single"/>
              </w:rPr>
              <w:t xml:space="preserve">Информация и документы об участнике закупки, которые </w:t>
            </w:r>
            <w:r w:rsidRPr="00976FD0">
              <w:rPr>
                <w:rFonts w:ascii="Times New Roman" w:hAnsi="Times New Roman"/>
                <w:b/>
                <w:sz w:val="24"/>
                <w:szCs w:val="24"/>
                <w:u w:val="single"/>
              </w:rPr>
              <w:t>включаются участником в заявку</w:t>
            </w:r>
            <w:r w:rsidRPr="00976FD0">
              <w:rPr>
                <w:rFonts w:ascii="Times New Roman" w:hAnsi="Times New Roman"/>
                <w:sz w:val="24"/>
                <w:szCs w:val="24"/>
                <w:u w:val="single"/>
              </w:rPr>
              <w:t xml:space="preserve"> в соответствии с подпунктами "м" - "р" пункта 1 части 1 статьи 43 Закона):</w:t>
            </w:r>
            <w:proofErr w:type="gramEnd"/>
          </w:p>
          <w:p w:rsidR="00AF4EFB" w:rsidRPr="00960EC0" w:rsidRDefault="00AF4EFB" w:rsidP="00DC6D9E">
            <w:pPr>
              <w:autoSpaceDE w:val="0"/>
              <w:autoSpaceDN w:val="0"/>
              <w:adjustRightInd w:val="0"/>
              <w:spacing w:after="0" w:line="240" w:lineRule="auto"/>
              <w:ind w:firstLine="546"/>
              <w:jc w:val="both"/>
              <w:rPr>
                <w:rFonts w:ascii="Times New Roman" w:hAnsi="Times New Roman"/>
                <w:sz w:val="24"/>
                <w:szCs w:val="24"/>
                <w:u w:val="single"/>
              </w:rPr>
            </w:pPr>
          </w:p>
          <w:p w:rsidR="00AF4EFB" w:rsidRPr="00AD3552" w:rsidRDefault="00AF4EFB" w:rsidP="00DC6D9E">
            <w:pPr>
              <w:pStyle w:val="a3"/>
              <w:jc w:val="both"/>
              <w:rPr>
                <w:rFonts w:ascii="Times New Roman" w:hAnsi="Times New Roman"/>
                <w:sz w:val="24"/>
                <w:szCs w:val="24"/>
              </w:rPr>
            </w:pPr>
            <w:proofErr w:type="gramStart"/>
            <w:r w:rsidRPr="00AD3552">
              <w:rPr>
                <w:rFonts w:ascii="Times New Roman" w:hAnsi="Times New Roman"/>
                <w:sz w:val="24"/>
                <w:szCs w:val="24"/>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w:t>
            </w:r>
            <w:r>
              <w:rPr>
                <w:rFonts w:ascii="Times New Roman" w:hAnsi="Times New Roman"/>
                <w:sz w:val="24"/>
                <w:szCs w:val="24"/>
              </w:rPr>
              <w:t>ие контракта на поставку товара</w:t>
            </w:r>
            <w:r w:rsidRPr="00AD3552">
              <w:rPr>
                <w:rFonts w:ascii="Times New Roman" w:hAnsi="Times New Roman"/>
                <w:sz w:val="24"/>
                <w:szCs w:val="24"/>
              </w:rPr>
              <w:t xml:space="preserve">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AF4EFB" w:rsidRPr="00AD3552" w:rsidRDefault="00AF4EFB" w:rsidP="00DC6D9E">
            <w:pPr>
              <w:pStyle w:val="a3"/>
              <w:jc w:val="both"/>
              <w:rPr>
                <w:rFonts w:ascii="Times New Roman" w:hAnsi="Times New Roman"/>
                <w:sz w:val="24"/>
                <w:szCs w:val="24"/>
              </w:rPr>
            </w:pPr>
            <w:r w:rsidRPr="00AD3552">
              <w:rPr>
                <w:rFonts w:ascii="Times New Roman" w:hAnsi="Times New Roman"/>
                <w:sz w:val="24"/>
                <w:szCs w:val="24"/>
              </w:rPr>
              <w:t>о) декларация о соответствии участника закупки требованиям, установленным пунктами 3 - 5, 7 - 11 части 1 статьи 31 Закона;</w:t>
            </w:r>
          </w:p>
          <w:p w:rsidR="00AF4EFB" w:rsidRPr="00AD3552" w:rsidRDefault="00AF4EFB" w:rsidP="00DC6D9E">
            <w:pPr>
              <w:pStyle w:val="a3"/>
              <w:jc w:val="both"/>
              <w:rPr>
                <w:rFonts w:ascii="Times New Roman" w:hAnsi="Times New Roman"/>
                <w:sz w:val="24"/>
                <w:szCs w:val="24"/>
              </w:rPr>
            </w:pPr>
            <w:r w:rsidRPr="00AD3552">
              <w:rPr>
                <w:rFonts w:ascii="Times New Roman" w:hAnsi="Times New Roman"/>
                <w:sz w:val="24"/>
                <w:szCs w:val="24"/>
              </w:rPr>
              <w:t>п)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AD3552">
              <w:rPr>
                <w:rFonts w:ascii="Times New Roman" w:hAnsi="Times New Roman"/>
                <w:sz w:val="24"/>
                <w:szCs w:val="24"/>
              </w:rPr>
              <w:t>дств в к</w:t>
            </w:r>
            <w:proofErr w:type="gramEnd"/>
            <w:r w:rsidRPr="00AD3552">
              <w:rPr>
                <w:rFonts w:ascii="Times New Roman" w:hAnsi="Times New Roman"/>
                <w:sz w:val="24"/>
                <w:szCs w:val="24"/>
              </w:rPr>
              <w:t>ачестве оплаты поставленного товара, за исключением случаев, если в соответствии с законодательством Российской Федерации такой счет открывается после заключения контракта;</w:t>
            </w:r>
          </w:p>
          <w:p w:rsidR="00AF4EFB" w:rsidRPr="00960EC0" w:rsidRDefault="00AF4EFB" w:rsidP="00DC6D9E">
            <w:pPr>
              <w:autoSpaceDE w:val="0"/>
              <w:autoSpaceDN w:val="0"/>
              <w:adjustRightInd w:val="0"/>
              <w:spacing w:after="0" w:line="240" w:lineRule="auto"/>
              <w:jc w:val="both"/>
              <w:rPr>
                <w:rFonts w:ascii="Times New Roman" w:hAnsi="Times New Roman"/>
                <w:b/>
                <w:sz w:val="24"/>
                <w:szCs w:val="24"/>
              </w:rPr>
            </w:pPr>
          </w:p>
          <w:p w:rsidR="00AF4EFB" w:rsidRPr="00960EC0" w:rsidRDefault="00AF4EFB" w:rsidP="00DC6D9E">
            <w:pPr>
              <w:autoSpaceDE w:val="0"/>
              <w:autoSpaceDN w:val="0"/>
              <w:adjustRightInd w:val="0"/>
              <w:spacing w:after="0" w:line="240" w:lineRule="auto"/>
              <w:ind w:firstLine="546"/>
              <w:jc w:val="both"/>
              <w:rPr>
                <w:rFonts w:ascii="Times New Roman" w:hAnsi="Times New Roman"/>
                <w:b/>
                <w:sz w:val="24"/>
                <w:szCs w:val="24"/>
              </w:rPr>
            </w:pPr>
            <w:r w:rsidRPr="00960EC0">
              <w:rPr>
                <w:rFonts w:ascii="Times New Roman" w:hAnsi="Times New Roman"/>
                <w:b/>
                <w:sz w:val="24"/>
                <w:szCs w:val="24"/>
              </w:rPr>
              <w:t>2) Предложение участника закупки в отношении объекта закупки:</w:t>
            </w:r>
          </w:p>
          <w:p w:rsidR="00AF4EFB" w:rsidRPr="00960EC0" w:rsidRDefault="00AF4EFB" w:rsidP="00DC6D9E">
            <w:pPr>
              <w:autoSpaceDE w:val="0"/>
              <w:autoSpaceDN w:val="0"/>
              <w:adjustRightInd w:val="0"/>
              <w:spacing w:after="0" w:line="240" w:lineRule="auto"/>
              <w:ind w:firstLine="546"/>
              <w:jc w:val="both"/>
              <w:rPr>
                <w:rFonts w:ascii="Times New Roman" w:hAnsi="Times New Roman"/>
                <w:sz w:val="24"/>
                <w:szCs w:val="24"/>
              </w:rPr>
            </w:pPr>
            <w:r w:rsidRPr="00960EC0">
              <w:rPr>
                <w:rFonts w:ascii="Times New Roman" w:hAnsi="Times New Roman"/>
                <w:sz w:val="24"/>
                <w:szCs w:val="24"/>
              </w:rPr>
              <w:t xml:space="preserve">а) характеристики предлагаемого участником закупки товара, соответствующие показателям, </w:t>
            </w:r>
            <w:r w:rsidRPr="00960EC0">
              <w:rPr>
                <w:rFonts w:ascii="Times New Roman" w:hAnsi="Times New Roman"/>
                <w:sz w:val="24"/>
                <w:szCs w:val="24"/>
              </w:rPr>
              <w:lastRenderedPageBreak/>
              <w:t>установленным в описании объекта закупки в соответствии с частью 2 статьи 33 Федерального закона №44-ФЗ, товарный знак (при наличии у товара товарного знака);</w:t>
            </w:r>
          </w:p>
          <w:p w:rsidR="00AF4EFB" w:rsidRPr="00960EC0" w:rsidRDefault="00AF4EFB" w:rsidP="00DC6D9E">
            <w:pPr>
              <w:autoSpaceDE w:val="0"/>
              <w:autoSpaceDN w:val="0"/>
              <w:adjustRightInd w:val="0"/>
              <w:spacing w:after="0" w:line="240" w:lineRule="auto"/>
              <w:ind w:firstLine="546"/>
              <w:jc w:val="both"/>
              <w:rPr>
                <w:rFonts w:ascii="Times New Roman" w:hAnsi="Times New Roman"/>
                <w:sz w:val="24"/>
                <w:szCs w:val="24"/>
              </w:rPr>
            </w:pPr>
            <w:r w:rsidRPr="00960EC0">
              <w:rPr>
                <w:rFonts w:ascii="Times New Roman" w:hAnsi="Times New Roman"/>
                <w:sz w:val="24"/>
                <w:szCs w:val="24"/>
              </w:rPr>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w:t>
            </w:r>
          </w:p>
          <w:p w:rsidR="00AF4EFB" w:rsidRPr="00960EC0" w:rsidRDefault="00AF4EFB" w:rsidP="00DC6D9E">
            <w:pPr>
              <w:autoSpaceDE w:val="0"/>
              <w:autoSpaceDN w:val="0"/>
              <w:adjustRightInd w:val="0"/>
              <w:spacing w:after="0" w:line="240" w:lineRule="auto"/>
              <w:ind w:firstLine="546"/>
              <w:jc w:val="both"/>
              <w:rPr>
                <w:rFonts w:ascii="Times New Roman" w:hAnsi="Times New Roman"/>
                <w:sz w:val="24"/>
                <w:szCs w:val="24"/>
              </w:rPr>
            </w:pPr>
            <w:r w:rsidRPr="00960EC0">
              <w:rPr>
                <w:rFonts w:ascii="Times New Roman" w:hAnsi="Times New Roman"/>
                <w:sz w:val="24"/>
                <w:szCs w:val="24"/>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Законом предусмотрена документация о закупке):</w:t>
            </w:r>
          </w:p>
          <w:p w:rsidR="00AF4EFB" w:rsidRPr="00960EC0" w:rsidRDefault="00AF4EFB" w:rsidP="00DC6D9E">
            <w:pPr>
              <w:autoSpaceDE w:val="0"/>
              <w:autoSpaceDN w:val="0"/>
              <w:adjustRightInd w:val="0"/>
              <w:spacing w:after="0" w:line="240" w:lineRule="auto"/>
              <w:ind w:firstLine="546"/>
              <w:jc w:val="both"/>
              <w:rPr>
                <w:rFonts w:ascii="Times New Roman" w:hAnsi="Times New Roman"/>
                <w:sz w:val="24"/>
                <w:szCs w:val="24"/>
              </w:rPr>
            </w:pPr>
          </w:p>
          <w:p w:rsidR="00101389" w:rsidRPr="00DA7666" w:rsidRDefault="00DA7666" w:rsidP="00DA7666">
            <w:pPr>
              <w:pStyle w:val="a4"/>
              <w:suppressAutoHyphens/>
              <w:autoSpaceDE w:val="0"/>
              <w:autoSpaceDN w:val="0"/>
              <w:spacing w:line="240" w:lineRule="auto"/>
              <w:ind w:left="709" w:firstLine="0"/>
              <w:rPr>
                <w:i/>
              </w:rPr>
            </w:pPr>
            <w:r>
              <w:rPr>
                <w:i/>
              </w:rPr>
              <w:t>Д</w:t>
            </w:r>
            <w:r w:rsidRPr="00DA7666">
              <w:rPr>
                <w:i/>
              </w:rPr>
              <w:t>ля подтверждения соответствия радиоэлектронной продукции требованиям, предусмотренным</w:t>
            </w:r>
            <w:r>
              <w:rPr>
                <w:i/>
              </w:rPr>
              <w:t xml:space="preserve"> </w:t>
            </w:r>
            <w:r w:rsidRPr="00C64003">
              <w:rPr>
                <w:i/>
              </w:rPr>
              <w:t>Постановлени</w:t>
            </w:r>
            <w:r>
              <w:rPr>
                <w:i/>
              </w:rPr>
              <w:t>ем</w:t>
            </w:r>
            <w:r w:rsidRPr="00C64003">
              <w:rPr>
                <w:i/>
              </w:rPr>
              <w:t xml:space="preserve"> Правительства Российской Федерации от 10 июля 2019 г. № 878</w:t>
            </w:r>
            <w:r w:rsidRPr="00DA7666">
              <w:rPr>
                <w:i/>
              </w:rPr>
              <w:t>, участник закупки</w:t>
            </w:r>
            <w:bookmarkStart w:id="0" w:name="_GoBack"/>
            <w:bookmarkEnd w:id="0"/>
            <w:r w:rsidRPr="00DA7666">
              <w:rPr>
                <w:i/>
              </w:rPr>
              <w:t>:</w:t>
            </w:r>
          </w:p>
          <w:p w:rsidR="00930C9B" w:rsidRDefault="00DA7666" w:rsidP="00DA7666">
            <w:pPr>
              <w:autoSpaceDE w:val="0"/>
              <w:autoSpaceDN w:val="0"/>
              <w:adjustRightInd w:val="0"/>
              <w:spacing w:after="0" w:line="240" w:lineRule="auto"/>
              <w:ind w:left="709" w:firstLine="709"/>
              <w:jc w:val="both"/>
              <w:rPr>
                <w:rFonts w:ascii="Times New Roman" w:hAnsi="Times New Roman"/>
                <w:b/>
                <w:i/>
                <w:sz w:val="24"/>
                <w:szCs w:val="24"/>
              </w:rPr>
            </w:pPr>
            <w:r>
              <w:rPr>
                <w:rFonts w:ascii="Times New Roman" w:hAnsi="Times New Roman"/>
                <w:b/>
                <w:i/>
                <w:sz w:val="24"/>
                <w:szCs w:val="24"/>
              </w:rPr>
              <w:t xml:space="preserve">- </w:t>
            </w:r>
            <w:r w:rsidRPr="00DA7666">
              <w:rPr>
                <w:rFonts w:ascii="Times New Roman" w:hAnsi="Times New Roman"/>
                <w:b/>
                <w:i/>
                <w:sz w:val="24"/>
                <w:szCs w:val="24"/>
              </w:rPr>
              <w:t>указывает (декларирует) в составе заявки на участие в закупке номер реестровой записи из реестра или евразийского реестра промышленных товаров, а для целей подтверждения первого уровня радиоэлектронной продукции - также сведения о первом уровне радиоэлектронной продукции.</w:t>
            </w:r>
          </w:p>
          <w:p w:rsidR="00DA7666" w:rsidRDefault="00DA7666" w:rsidP="005632DF">
            <w:pPr>
              <w:autoSpaceDE w:val="0"/>
              <w:autoSpaceDN w:val="0"/>
              <w:adjustRightInd w:val="0"/>
              <w:spacing w:after="0" w:line="240" w:lineRule="auto"/>
              <w:ind w:firstLine="546"/>
              <w:jc w:val="both"/>
              <w:rPr>
                <w:rFonts w:ascii="Times New Roman" w:hAnsi="Times New Roman"/>
                <w:sz w:val="24"/>
                <w:szCs w:val="24"/>
              </w:rPr>
            </w:pPr>
          </w:p>
          <w:p w:rsidR="00AF4EFB" w:rsidRPr="00960EC0" w:rsidRDefault="00AF4EFB" w:rsidP="00DC6D9E">
            <w:pPr>
              <w:autoSpaceDE w:val="0"/>
              <w:autoSpaceDN w:val="0"/>
              <w:adjustRightInd w:val="0"/>
              <w:spacing w:after="0" w:line="240" w:lineRule="auto"/>
              <w:ind w:firstLine="546"/>
              <w:jc w:val="both"/>
              <w:rPr>
                <w:rFonts w:ascii="Times New Roman" w:hAnsi="Times New Roman"/>
                <w:sz w:val="24"/>
                <w:szCs w:val="24"/>
              </w:rPr>
            </w:pPr>
            <w:r w:rsidRPr="00960EC0">
              <w:rPr>
                <w:rFonts w:ascii="Times New Roman" w:hAnsi="Times New Roman"/>
                <w:sz w:val="24"/>
                <w:szCs w:val="24"/>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AF4EFB" w:rsidRPr="00960EC0" w:rsidRDefault="00AF4EFB" w:rsidP="00DC6D9E">
            <w:pPr>
              <w:autoSpaceDE w:val="0"/>
              <w:autoSpaceDN w:val="0"/>
              <w:adjustRightInd w:val="0"/>
              <w:spacing w:after="0" w:line="240" w:lineRule="auto"/>
              <w:ind w:firstLine="546"/>
              <w:jc w:val="both"/>
              <w:rPr>
                <w:rFonts w:ascii="Times New Roman" w:hAnsi="Times New Roman"/>
                <w:sz w:val="24"/>
                <w:szCs w:val="24"/>
              </w:rPr>
            </w:pPr>
          </w:p>
          <w:p w:rsidR="00AF4EFB" w:rsidRPr="00960EC0" w:rsidRDefault="00AF4EFB" w:rsidP="00DC6D9E">
            <w:pPr>
              <w:autoSpaceDE w:val="0"/>
              <w:autoSpaceDN w:val="0"/>
              <w:adjustRightInd w:val="0"/>
              <w:spacing w:after="0" w:line="240" w:lineRule="auto"/>
              <w:ind w:firstLine="546"/>
              <w:jc w:val="both"/>
              <w:rPr>
                <w:rFonts w:ascii="Times New Roman" w:hAnsi="Times New Roman"/>
                <w:sz w:val="24"/>
                <w:szCs w:val="24"/>
              </w:rPr>
            </w:pPr>
            <w:r w:rsidRPr="00960EC0">
              <w:rPr>
                <w:rFonts w:ascii="Times New Roman" w:hAnsi="Times New Roman"/>
                <w:sz w:val="24"/>
                <w:szCs w:val="24"/>
              </w:rPr>
              <w:t>При формировании предложения участника закупки в отношении объекта закупки:</w:t>
            </w:r>
          </w:p>
          <w:p w:rsidR="00AF4EFB" w:rsidRPr="00960EC0" w:rsidRDefault="00AF4EFB" w:rsidP="00DC6D9E">
            <w:pPr>
              <w:autoSpaceDE w:val="0"/>
              <w:autoSpaceDN w:val="0"/>
              <w:adjustRightInd w:val="0"/>
              <w:spacing w:after="0" w:line="240" w:lineRule="auto"/>
              <w:jc w:val="both"/>
              <w:rPr>
                <w:rFonts w:ascii="Times New Roman" w:hAnsi="Times New Roman"/>
                <w:sz w:val="24"/>
                <w:szCs w:val="24"/>
              </w:rPr>
            </w:pPr>
            <w:r w:rsidRPr="00960EC0">
              <w:rPr>
                <w:rFonts w:ascii="Times New Roman" w:hAnsi="Times New Roman"/>
                <w:sz w:val="24"/>
                <w:szCs w:val="24"/>
              </w:rPr>
              <w:t>информация о товаре, предусмотренная подпунктами "а" и "б" пункта 2 части 1 статьи 43 Закона,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статьи 43,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AF4EFB" w:rsidRPr="00960EC0" w:rsidRDefault="00AF4EFB" w:rsidP="0008378A">
            <w:pPr>
              <w:autoSpaceDE w:val="0"/>
              <w:autoSpaceDN w:val="0"/>
              <w:adjustRightInd w:val="0"/>
              <w:spacing w:after="0" w:line="240" w:lineRule="auto"/>
              <w:jc w:val="both"/>
              <w:rPr>
                <w:rFonts w:ascii="Times New Roman" w:hAnsi="Times New Roman"/>
                <w:sz w:val="24"/>
                <w:szCs w:val="24"/>
              </w:rPr>
            </w:pPr>
          </w:p>
          <w:p w:rsidR="00AF4EFB" w:rsidRPr="00960EC0" w:rsidRDefault="0008378A" w:rsidP="00DC6D9E">
            <w:pPr>
              <w:autoSpaceDE w:val="0"/>
              <w:autoSpaceDN w:val="0"/>
              <w:adjustRightInd w:val="0"/>
              <w:spacing w:after="0" w:line="240" w:lineRule="auto"/>
              <w:ind w:firstLine="546"/>
              <w:jc w:val="both"/>
              <w:rPr>
                <w:rFonts w:ascii="Times New Roman" w:hAnsi="Times New Roman"/>
                <w:b/>
                <w:sz w:val="24"/>
                <w:szCs w:val="24"/>
              </w:rPr>
            </w:pPr>
            <w:r>
              <w:rPr>
                <w:rFonts w:ascii="Times New Roman" w:hAnsi="Times New Roman"/>
                <w:b/>
                <w:sz w:val="24"/>
                <w:szCs w:val="24"/>
              </w:rPr>
              <w:t>3</w:t>
            </w:r>
            <w:r w:rsidR="00AF4EFB" w:rsidRPr="00960EC0">
              <w:rPr>
                <w:rFonts w:ascii="Times New Roman" w:hAnsi="Times New Roman"/>
                <w:b/>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№44-ФЗ </w:t>
            </w:r>
          </w:p>
          <w:p w:rsidR="00AF4EFB" w:rsidRPr="00C10542" w:rsidRDefault="00AF4EFB" w:rsidP="00DC6D9E">
            <w:pPr>
              <w:autoSpaceDE w:val="0"/>
              <w:autoSpaceDN w:val="0"/>
              <w:adjustRightInd w:val="0"/>
              <w:spacing w:after="0" w:line="240" w:lineRule="auto"/>
              <w:ind w:firstLine="546"/>
              <w:jc w:val="both"/>
              <w:rPr>
                <w:rFonts w:ascii="Times New Roman" w:hAnsi="Times New Roman"/>
                <w:sz w:val="24"/>
                <w:szCs w:val="24"/>
              </w:rPr>
            </w:pPr>
            <w:r w:rsidRPr="00960EC0">
              <w:rPr>
                <w:rFonts w:ascii="Times New Roman" w:hAnsi="Times New Roman"/>
                <w:sz w:val="24"/>
                <w:szCs w:val="24"/>
              </w:rPr>
              <w:t>(в случае</w:t>
            </w:r>
            <w:proofErr w:type="gramStart"/>
            <w:r w:rsidRPr="00960EC0">
              <w:rPr>
                <w:rFonts w:ascii="Times New Roman" w:hAnsi="Times New Roman"/>
                <w:sz w:val="24"/>
                <w:szCs w:val="24"/>
              </w:rPr>
              <w:t>,</w:t>
            </w:r>
            <w:proofErr w:type="gramEnd"/>
            <w:r w:rsidRPr="00960EC0">
              <w:rPr>
                <w:rFonts w:ascii="Times New Roman" w:hAnsi="Times New Roman"/>
                <w:sz w:val="24"/>
                <w:szCs w:val="24"/>
              </w:rPr>
              <w:t xml:space="preserve">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w:t>
            </w:r>
            <w:r w:rsidRPr="00C10542">
              <w:rPr>
                <w:rFonts w:ascii="Times New Roman" w:hAnsi="Times New Roman"/>
                <w:sz w:val="24"/>
                <w:szCs w:val="24"/>
              </w:rPr>
              <w:t>предусмотренные указанной статьей запреты, ограничения, условия допуска):</w:t>
            </w:r>
          </w:p>
          <w:p w:rsidR="00AF4EFB" w:rsidRPr="00C10542" w:rsidRDefault="00AF4EFB" w:rsidP="00DC6D9E">
            <w:pPr>
              <w:autoSpaceDE w:val="0"/>
              <w:autoSpaceDN w:val="0"/>
              <w:adjustRightInd w:val="0"/>
              <w:spacing w:after="0" w:line="240" w:lineRule="auto"/>
              <w:jc w:val="both"/>
              <w:rPr>
                <w:rFonts w:ascii="Times New Roman" w:hAnsi="Times New Roman"/>
                <w:b/>
                <w:sz w:val="24"/>
                <w:szCs w:val="24"/>
              </w:rPr>
            </w:pPr>
          </w:p>
          <w:p w:rsidR="00101389" w:rsidRDefault="00101389" w:rsidP="00101389">
            <w:pPr>
              <w:spacing w:after="0" w:line="240" w:lineRule="auto"/>
              <w:ind w:firstLine="546"/>
              <w:jc w:val="both"/>
              <w:rPr>
                <w:rFonts w:ascii="Times New Roman" w:hAnsi="Times New Roman"/>
                <w:sz w:val="24"/>
                <w:szCs w:val="24"/>
              </w:rPr>
            </w:pPr>
            <w:proofErr w:type="gramStart"/>
            <w:r>
              <w:rPr>
                <w:rFonts w:ascii="Times New Roman" w:hAnsi="Times New Roman"/>
                <w:sz w:val="24"/>
                <w:szCs w:val="24"/>
              </w:rPr>
              <w:t xml:space="preserve">- </w:t>
            </w:r>
            <w:r w:rsidRPr="003D1C8F">
              <w:rPr>
                <w:rFonts w:ascii="Times New Roman" w:hAnsi="Times New Roman"/>
                <w:sz w:val="24"/>
                <w:szCs w:val="24"/>
              </w:rPr>
              <w:t>Ограничение допуска в соответствии с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roofErr w:type="gramEnd"/>
          </w:p>
          <w:p w:rsidR="00C1300B" w:rsidRPr="00C10542" w:rsidRDefault="00C1300B" w:rsidP="00DC6D9E">
            <w:pPr>
              <w:spacing w:after="0" w:line="240" w:lineRule="auto"/>
              <w:ind w:firstLine="546"/>
              <w:jc w:val="both"/>
              <w:rPr>
                <w:rFonts w:ascii="Times New Roman" w:hAnsi="Times New Roman"/>
                <w:i/>
                <w:sz w:val="24"/>
                <w:szCs w:val="24"/>
              </w:rPr>
            </w:pPr>
          </w:p>
          <w:p w:rsidR="00AF4EFB" w:rsidRPr="00960EC0" w:rsidRDefault="00AF4EFB" w:rsidP="00DC6D9E">
            <w:pPr>
              <w:autoSpaceDE w:val="0"/>
              <w:autoSpaceDN w:val="0"/>
              <w:adjustRightInd w:val="0"/>
              <w:spacing w:after="0" w:line="240" w:lineRule="auto"/>
              <w:ind w:firstLine="546"/>
              <w:jc w:val="both"/>
              <w:rPr>
                <w:rFonts w:ascii="Times New Roman" w:hAnsi="Times New Roman"/>
                <w:i/>
                <w:sz w:val="24"/>
                <w:szCs w:val="24"/>
              </w:rPr>
            </w:pPr>
            <w:proofErr w:type="gramStart"/>
            <w:r w:rsidRPr="00960EC0">
              <w:rPr>
                <w:rFonts w:ascii="Times New Roman" w:hAnsi="Times New Roman"/>
                <w:sz w:val="24"/>
                <w:szCs w:val="24"/>
              </w:rPr>
              <w:t xml:space="preserve">При отсутствии в заявке на участие в электронном аукционе </w:t>
            </w:r>
            <w:r w:rsidRPr="00D53AD3">
              <w:rPr>
                <w:rFonts w:ascii="Times New Roman" w:hAnsi="Times New Roman"/>
                <w:sz w:val="24"/>
                <w:szCs w:val="24"/>
              </w:rPr>
              <w:t>информации и документов, подтверждающих соответствие участника аукциона и (или) предлагаемого им товара</w:t>
            </w:r>
            <w:r w:rsidRPr="00960EC0">
              <w:rPr>
                <w:rFonts w:ascii="Times New Roman" w:hAnsi="Times New Roman"/>
                <w:sz w:val="24"/>
                <w:szCs w:val="24"/>
              </w:rPr>
              <w:t xml:space="preserve"> условиям, запретам и ограничениям, установленным Заказчиком аукциона в соответствии со статьей 14 Закона,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roofErr w:type="gramEnd"/>
          </w:p>
        </w:tc>
      </w:tr>
      <w:tr w:rsidR="00AF4EFB" w:rsidRPr="00960EC0" w:rsidTr="00DC6D9E">
        <w:tc>
          <w:tcPr>
            <w:tcW w:w="10456" w:type="dxa"/>
          </w:tcPr>
          <w:p w:rsidR="00AF4EFB" w:rsidRDefault="00AF4EFB" w:rsidP="00DC6D9E">
            <w:pPr>
              <w:pStyle w:val="1"/>
              <w:rPr>
                <w:rFonts w:ascii="Times New Roman" w:hAnsi="Times New Roman"/>
                <w:sz w:val="24"/>
                <w:szCs w:val="24"/>
              </w:rPr>
            </w:pPr>
            <w:r w:rsidRPr="003F65F7">
              <w:rPr>
                <w:rFonts w:ascii="Times New Roman" w:hAnsi="Times New Roman"/>
                <w:b/>
                <w:color w:val="000000"/>
                <w:sz w:val="24"/>
                <w:szCs w:val="24"/>
              </w:rPr>
              <w:lastRenderedPageBreak/>
              <w:t xml:space="preserve">Реквизиты для перечисления </w:t>
            </w:r>
            <w:r w:rsidRPr="003F65F7">
              <w:rPr>
                <w:rFonts w:ascii="Times New Roman" w:hAnsi="Times New Roman"/>
                <w:b/>
                <w:sz w:val="24"/>
                <w:szCs w:val="24"/>
              </w:rPr>
              <w:t>обеспечения исполнения контракта в форме внесения денежных средств</w:t>
            </w:r>
            <w:r w:rsidRPr="00BC0C23">
              <w:rPr>
                <w:rFonts w:ascii="Times New Roman" w:hAnsi="Times New Roman"/>
                <w:sz w:val="24"/>
                <w:szCs w:val="24"/>
              </w:rPr>
              <w:t>:</w:t>
            </w:r>
          </w:p>
          <w:p w:rsidR="00AF4EFB" w:rsidRPr="00CB691D" w:rsidRDefault="00AF4EFB" w:rsidP="00DC6D9E">
            <w:pPr>
              <w:pStyle w:val="a4"/>
              <w:widowControl/>
              <w:numPr>
                <w:ilvl w:val="0"/>
                <w:numId w:val="1"/>
              </w:numPr>
              <w:autoSpaceDE w:val="0"/>
              <w:autoSpaceDN w:val="0"/>
              <w:spacing w:line="240" w:lineRule="auto"/>
              <w:ind w:left="0"/>
              <w:textAlignment w:val="auto"/>
            </w:pPr>
            <w:r w:rsidRPr="00CB691D">
              <w:rPr>
                <w:b/>
              </w:rPr>
              <w:t>получатель:</w:t>
            </w:r>
            <w:r>
              <w:t xml:space="preserve"> УФК </w:t>
            </w:r>
            <w:r w:rsidRPr="006700FA">
              <w:t>по Ростовской области</w:t>
            </w:r>
            <w:r>
              <w:t xml:space="preserve"> (министерство финансов (ГБУ РО «ОЦОЗС и </w:t>
            </w:r>
            <w:proofErr w:type="gramStart"/>
            <w:r>
              <w:t>Р</w:t>
            </w:r>
            <w:proofErr w:type="gramEnd"/>
            <w:r>
              <w:t xml:space="preserve">») </w:t>
            </w:r>
            <w:r w:rsidRPr="00CB691D">
              <w:t>л/с  20806002040</w:t>
            </w:r>
            <w:r>
              <w:t>)</w:t>
            </w:r>
          </w:p>
          <w:p w:rsidR="00AF4EFB" w:rsidRPr="00CB691D" w:rsidRDefault="00AF4EFB" w:rsidP="00DC6D9E">
            <w:pPr>
              <w:pStyle w:val="a4"/>
              <w:widowControl/>
              <w:numPr>
                <w:ilvl w:val="0"/>
                <w:numId w:val="1"/>
              </w:numPr>
              <w:autoSpaceDE w:val="0"/>
              <w:autoSpaceDN w:val="0"/>
              <w:spacing w:line="240" w:lineRule="auto"/>
              <w:ind w:left="0"/>
              <w:textAlignment w:val="auto"/>
            </w:pPr>
            <w:r w:rsidRPr="00CB691D">
              <w:rPr>
                <w:b/>
              </w:rPr>
              <w:t>ИНН/КПП:</w:t>
            </w:r>
            <w:r w:rsidRPr="00CB691D">
              <w:t xml:space="preserve"> 6163046980/ 616301001;</w:t>
            </w:r>
          </w:p>
          <w:p w:rsidR="00AF4EFB" w:rsidRPr="00CB691D" w:rsidRDefault="00AF4EFB" w:rsidP="00DC6D9E">
            <w:pPr>
              <w:pStyle w:val="a4"/>
              <w:widowControl/>
              <w:numPr>
                <w:ilvl w:val="0"/>
                <w:numId w:val="1"/>
              </w:numPr>
              <w:autoSpaceDE w:val="0"/>
              <w:autoSpaceDN w:val="0"/>
              <w:spacing w:line="240" w:lineRule="auto"/>
              <w:ind w:left="0"/>
              <w:textAlignment w:val="auto"/>
            </w:pPr>
            <w:r w:rsidRPr="00CB691D">
              <w:rPr>
                <w:b/>
              </w:rPr>
              <w:t>банк:</w:t>
            </w:r>
            <w:r w:rsidRPr="00CB691D">
              <w:t xml:space="preserve"> </w:t>
            </w:r>
            <w:r w:rsidRPr="006700FA">
              <w:t xml:space="preserve">ОТДЕЛЕНИЕ РОСТОВ-НА-ДОНУ БАНКА РОССИИ//УФК по Ростовской области </w:t>
            </w:r>
            <w:proofErr w:type="gramStart"/>
            <w:r w:rsidRPr="006700FA">
              <w:t>г</w:t>
            </w:r>
            <w:proofErr w:type="gramEnd"/>
            <w:r w:rsidRPr="006700FA">
              <w:t xml:space="preserve"> Ростов-на-Дону</w:t>
            </w:r>
          </w:p>
          <w:p w:rsidR="00AF4EFB" w:rsidRPr="00CB691D" w:rsidRDefault="00AF4EFB" w:rsidP="00DC6D9E">
            <w:pPr>
              <w:pStyle w:val="a4"/>
              <w:widowControl/>
              <w:numPr>
                <w:ilvl w:val="0"/>
                <w:numId w:val="1"/>
              </w:numPr>
              <w:autoSpaceDE w:val="0"/>
              <w:autoSpaceDN w:val="0"/>
              <w:spacing w:line="240" w:lineRule="auto"/>
              <w:ind w:left="0"/>
              <w:textAlignment w:val="auto"/>
            </w:pPr>
            <w:r w:rsidRPr="00CB691D">
              <w:rPr>
                <w:b/>
              </w:rPr>
              <w:t>единый казначейский счет (поле 15 платежного поручения):</w:t>
            </w:r>
            <w:r w:rsidRPr="00CB691D">
              <w:t xml:space="preserve"> 40102810845370000050;</w:t>
            </w:r>
          </w:p>
          <w:p w:rsidR="00AF4EFB" w:rsidRPr="00CB691D" w:rsidRDefault="00AF4EFB" w:rsidP="00DC6D9E">
            <w:pPr>
              <w:pStyle w:val="a4"/>
              <w:widowControl/>
              <w:numPr>
                <w:ilvl w:val="0"/>
                <w:numId w:val="1"/>
              </w:numPr>
              <w:autoSpaceDE w:val="0"/>
              <w:autoSpaceDN w:val="0"/>
              <w:spacing w:line="240" w:lineRule="auto"/>
              <w:ind w:left="0"/>
              <w:textAlignment w:val="auto"/>
            </w:pPr>
            <w:r w:rsidRPr="00CB691D">
              <w:rPr>
                <w:b/>
              </w:rPr>
              <w:t>расчетный счет (поле 17 платежного поручения):</w:t>
            </w:r>
            <w:r w:rsidRPr="00CB691D">
              <w:t xml:space="preserve"> 03224643600000005800;</w:t>
            </w:r>
          </w:p>
          <w:p w:rsidR="00AF4EFB" w:rsidRPr="00CB691D" w:rsidRDefault="00AF4EFB" w:rsidP="00DC6D9E">
            <w:pPr>
              <w:pStyle w:val="a4"/>
              <w:widowControl/>
              <w:numPr>
                <w:ilvl w:val="0"/>
                <w:numId w:val="1"/>
              </w:numPr>
              <w:autoSpaceDE w:val="0"/>
              <w:autoSpaceDN w:val="0"/>
              <w:spacing w:line="240" w:lineRule="auto"/>
              <w:ind w:left="0"/>
              <w:textAlignment w:val="auto"/>
            </w:pPr>
            <w:r w:rsidRPr="00CB691D">
              <w:rPr>
                <w:b/>
              </w:rPr>
              <w:t>БИК банка:</w:t>
            </w:r>
            <w:r w:rsidRPr="00CB691D">
              <w:t xml:space="preserve"> 016015102</w:t>
            </w:r>
          </w:p>
          <w:p w:rsidR="00AF4EFB" w:rsidRPr="00130A76" w:rsidRDefault="00AF4EFB" w:rsidP="00DC6D9E">
            <w:pPr>
              <w:pStyle w:val="a4"/>
              <w:widowControl/>
              <w:numPr>
                <w:ilvl w:val="0"/>
                <w:numId w:val="1"/>
              </w:numPr>
              <w:autoSpaceDE w:val="0"/>
              <w:autoSpaceDN w:val="0"/>
              <w:spacing w:line="240" w:lineRule="auto"/>
              <w:ind w:left="0"/>
              <w:textAlignment w:val="auto"/>
            </w:pPr>
            <w:r w:rsidRPr="00713C67">
              <w:rPr>
                <w:b/>
              </w:rPr>
              <w:t xml:space="preserve">назначение платежа: </w:t>
            </w:r>
            <w:r w:rsidRPr="00713C67">
              <w:t xml:space="preserve">обеспечение исполнения контракта по электронному аукциону </w:t>
            </w:r>
            <w:r w:rsidRPr="00713C67">
              <w:br/>
              <w:t>№ _____________ (указывается номер электронного аукциона).</w:t>
            </w:r>
          </w:p>
        </w:tc>
      </w:tr>
      <w:tr w:rsidR="00AF4EFB" w:rsidRPr="00960EC0" w:rsidTr="00DC6D9E">
        <w:tc>
          <w:tcPr>
            <w:tcW w:w="10456" w:type="dxa"/>
          </w:tcPr>
          <w:p w:rsidR="00AF4EFB" w:rsidRPr="00960EC0" w:rsidRDefault="00AF4EFB" w:rsidP="00DC6D9E">
            <w:pPr>
              <w:spacing w:after="0" w:line="240" w:lineRule="auto"/>
              <w:jc w:val="both"/>
              <w:rPr>
                <w:rFonts w:ascii="Times New Roman" w:hAnsi="Times New Roman"/>
                <w:b/>
                <w:bCs/>
                <w:noProof/>
                <w:sz w:val="24"/>
                <w:szCs w:val="24"/>
              </w:rPr>
            </w:pPr>
            <w:r w:rsidRPr="00960EC0">
              <w:rPr>
                <w:rFonts w:ascii="Times New Roman" w:hAnsi="Times New Roman"/>
                <w:b/>
                <w:bCs/>
                <w:noProof/>
                <w:sz w:val="24"/>
                <w:szCs w:val="24"/>
              </w:rPr>
              <w:t>Инструкция по заполнению заявки</w:t>
            </w:r>
          </w:p>
        </w:tc>
      </w:tr>
      <w:tr w:rsidR="00AF4EFB" w:rsidRPr="00960EC0" w:rsidTr="00DC6D9E">
        <w:trPr>
          <w:trHeight w:val="2117"/>
        </w:trPr>
        <w:tc>
          <w:tcPr>
            <w:tcW w:w="10456" w:type="dxa"/>
          </w:tcPr>
          <w:p w:rsidR="00AF4EFB" w:rsidRPr="00960EC0" w:rsidRDefault="00AF4EFB" w:rsidP="00DC6D9E">
            <w:pPr>
              <w:autoSpaceDE w:val="0"/>
              <w:autoSpaceDN w:val="0"/>
              <w:adjustRightInd w:val="0"/>
              <w:spacing w:after="0" w:line="240" w:lineRule="auto"/>
              <w:ind w:firstLine="546"/>
              <w:jc w:val="both"/>
              <w:rPr>
                <w:rFonts w:ascii="Times New Roman" w:hAnsi="Times New Roman"/>
                <w:sz w:val="24"/>
                <w:szCs w:val="24"/>
              </w:rPr>
            </w:pPr>
            <w:r w:rsidRPr="00960EC0">
              <w:rPr>
                <w:rFonts w:ascii="Times New Roman" w:hAnsi="Times New Roman"/>
                <w:sz w:val="24"/>
                <w:szCs w:val="24"/>
              </w:rPr>
              <w:t>Инструкция по заполнению заявки на участие в аукционе:</w:t>
            </w:r>
          </w:p>
          <w:p w:rsidR="00AF4EFB" w:rsidRDefault="00AF4EFB" w:rsidP="00DC6D9E">
            <w:pPr>
              <w:autoSpaceDE w:val="0"/>
              <w:autoSpaceDN w:val="0"/>
              <w:adjustRightInd w:val="0"/>
              <w:spacing w:after="0" w:line="240" w:lineRule="auto"/>
              <w:ind w:firstLine="546"/>
              <w:jc w:val="both"/>
              <w:rPr>
                <w:rFonts w:ascii="Times New Roman" w:hAnsi="Times New Roman"/>
                <w:sz w:val="24"/>
                <w:szCs w:val="24"/>
              </w:rPr>
            </w:pPr>
            <w:r w:rsidRPr="00960EC0">
              <w:rPr>
                <w:rFonts w:ascii="Times New Roman" w:hAnsi="Times New Roman"/>
                <w:sz w:val="24"/>
                <w:szCs w:val="24"/>
              </w:rPr>
              <w:t xml:space="preserve">Заявка на участие в аукционе, подготовленная участником закупки, должна быть составлена на русском языке. Входящие в заявку на участие в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 </w:t>
            </w:r>
          </w:p>
          <w:p w:rsidR="00AF4EFB" w:rsidRPr="00D53AD3" w:rsidRDefault="00AF4EFB" w:rsidP="00DC6D9E">
            <w:pPr>
              <w:spacing w:after="0" w:line="240" w:lineRule="auto"/>
              <w:ind w:firstLine="567"/>
              <w:jc w:val="both"/>
              <w:rPr>
                <w:rFonts w:ascii="Times New Roman" w:eastAsia="Calibri" w:hAnsi="Times New Roman"/>
                <w:sz w:val="24"/>
                <w:szCs w:val="24"/>
                <w:lang w:eastAsia="en-US"/>
              </w:rPr>
            </w:pPr>
            <w:r w:rsidRPr="00D53AD3">
              <w:rPr>
                <w:rFonts w:ascii="Times New Roman" w:eastAsia="Calibri" w:hAnsi="Times New Roman"/>
                <w:sz w:val="24"/>
                <w:szCs w:val="24"/>
                <w:lang w:eastAsia="en-US"/>
              </w:rPr>
              <w:t xml:space="preserve">В заявки на участие в аукционе участник закупки должен указать конкретные показатели, за исключением случаев, когда в соответствии с государственными стандартами или иными документами установлено, что характеристики имеют неконкретные показатели. </w:t>
            </w:r>
          </w:p>
          <w:p w:rsidR="00AF4EFB" w:rsidRPr="00960EC0" w:rsidRDefault="00AF4EFB" w:rsidP="00DC6D9E">
            <w:pPr>
              <w:autoSpaceDE w:val="0"/>
              <w:autoSpaceDN w:val="0"/>
              <w:adjustRightInd w:val="0"/>
              <w:spacing w:after="0" w:line="240" w:lineRule="auto"/>
              <w:ind w:firstLine="546"/>
              <w:jc w:val="both"/>
              <w:rPr>
                <w:rFonts w:ascii="Times New Roman" w:hAnsi="Times New Roman"/>
                <w:sz w:val="24"/>
                <w:szCs w:val="24"/>
              </w:rPr>
            </w:pPr>
            <w:r w:rsidRPr="00960EC0">
              <w:rPr>
                <w:rFonts w:ascii="Times New Roman" w:hAnsi="Times New Roman"/>
                <w:sz w:val="24"/>
                <w:szCs w:val="24"/>
              </w:rPr>
              <w:t>Участник аукциона указывает (декларирует) страну происхождения поставляемого товара. Ответственность за достоверность сведений о стране происхождения товара, указанного в заявке на участие в аукционе, несет участник закупки.</w:t>
            </w:r>
          </w:p>
          <w:p w:rsidR="00AF4EFB" w:rsidRPr="00960EC0" w:rsidRDefault="00AF4EFB" w:rsidP="00DC6D9E">
            <w:pPr>
              <w:autoSpaceDE w:val="0"/>
              <w:autoSpaceDN w:val="0"/>
              <w:adjustRightInd w:val="0"/>
              <w:spacing w:after="0" w:line="240" w:lineRule="auto"/>
              <w:ind w:firstLine="546"/>
              <w:jc w:val="both"/>
              <w:rPr>
                <w:rFonts w:ascii="Times New Roman" w:hAnsi="Times New Roman"/>
                <w:sz w:val="24"/>
                <w:szCs w:val="24"/>
              </w:rPr>
            </w:pPr>
            <w:r w:rsidRPr="00960EC0">
              <w:rPr>
                <w:rFonts w:ascii="Times New Roman" w:hAnsi="Times New Roman"/>
                <w:sz w:val="24"/>
                <w:szCs w:val="24"/>
              </w:rPr>
              <w:t>Все документы, входящие в состав заявки на участие в аукционе, должны иметь четко читаемый текст.</w:t>
            </w:r>
          </w:p>
          <w:p w:rsidR="00AF4EFB" w:rsidRPr="00960EC0" w:rsidRDefault="00AF4EFB" w:rsidP="00C01D9D">
            <w:pPr>
              <w:autoSpaceDE w:val="0"/>
              <w:autoSpaceDN w:val="0"/>
              <w:adjustRightInd w:val="0"/>
              <w:spacing w:after="0" w:line="240" w:lineRule="auto"/>
              <w:ind w:firstLine="546"/>
              <w:jc w:val="both"/>
              <w:rPr>
                <w:rFonts w:ascii="Times New Roman" w:hAnsi="Times New Roman"/>
                <w:sz w:val="24"/>
                <w:szCs w:val="24"/>
              </w:rPr>
            </w:pPr>
            <w:r w:rsidRPr="00960EC0">
              <w:rPr>
                <w:rFonts w:ascii="Times New Roman" w:hAnsi="Times New Roman"/>
                <w:sz w:val="24"/>
                <w:szCs w:val="24"/>
              </w:rPr>
              <w:t>Информация, содержащаяся в заявке на участие в аукционе, не должна допускать двусмысленных толкований.</w:t>
            </w:r>
          </w:p>
        </w:tc>
      </w:tr>
    </w:tbl>
    <w:p w:rsidR="00AF4EFB" w:rsidRPr="00FF3CD6" w:rsidRDefault="00AF4EFB" w:rsidP="00AF4EFB">
      <w:pPr>
        <w:spacing w:after="0" w:line="240" w:lineRule="auto"/>
        <w:rPr>
          <w:rFonts w:ascii="Times New Roman" w:hAnsi="Times New Roman"/>
        </w:rPr>
      </w:pPr>
    </w:p>
    <w:p w:rsidR="00AF4EFB" w:rsidRPr="00FF3CD6" w:rsidRDefault="00AF4EFB" w:rsidP="00AF4EFB">
      <w:pPr>
        <w:spacing w:after="0" w:line="240" w:lineRule="auto"/>
        <w:rPr>
          <w:rFonts w:ascii="Times New Roman" w:hAnsi="Times New Roman"/>
        </w:rPr>
      </w:pPr>
    </w:p>
    <w:p w:rsidR="00553E5F" w:rsidRDefault="00553E5F"/>
    <w:sectPr w:rsidR="00553E5F" w:rsidSect="008434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D2EDA"/>
    <w:multiLevelType w:val="hybridMultilevel"/>
    <w:tmpl w:val="1CF41F94"/>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E7D"/>
    <w:rsid w:val="0008378A"/>
    <w:rsid w:val="00101389"/>
    <w:rsid w:val="001E1582"/>
    <w:rsid w:val="00253805"/>
    <w:rsid w:val="00255413"/>
    <w:rsid w:val="002D10DA"/>
    <w:rsid w:val="00342DF4"/>
    <w:rsid w:val="00373660"/>
    <w:rsid w:val="0039315F"/>
    <w:rsid w:val="003F0F11"/>
    <w:rsid w:val="00403E7D"/>
    <w:rsid w:val="005039AA"/>
    <w:rsid w:val="00553E5F"/>
    <w:rsid w:val="00561FE2"/>
    <w:rsid w:val="005632DF"/>
    <w:rsid w:val="007121E3"/>
    <w:rsid w:val="00863BE3"/>
    <w:rsid w:val="008D53C8"/>
    <w:rsid w:val="00930C9B"/>
    <w:rsid w:val="00A02443"/>
    <w:rsid w:val="00AF4EFB"/>
    <w:rsid w:val="00C01D9D"/>
    <w:rsid w:val="00C1300B"/>
    <w:rsid w:val="00C822D5"/>
    <w:rsid w:val="00DA73B8"/>
    <w:rsid w:val="00DA7666"/>
    <w:rsid w:val="00DB6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EF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F4EFB"/>
    <w:pPr>
      <w:spacing w:after="0" w:line="240" w:lineRule="auto"/>
    </w:pPr>
    <w:rPr>
      <w:rFonts w:ascii="Calibri" w:eastAsia="Times New Roman" w:hAnsi="Calibri" w:cs="Times New Roman"/>
      <w:lang w:eastAsia="ru-RU"/>
    </w:rPr>
  </w:style>
  <w:style w:type="paragraph" w:styleId="a4">
    <w:name w:val="List Paragraph"/>
    <w:basedOn w:val="a"/>
    <w:link w:val="a5"/>
    <w:uiPriority w:val="34"/>
    <w:qFormat/>
    <w:rsid w:val="00AF4EFB"/>
    <w:pPr>
      <w:widowControl w:val="0"/>
      <w:adjustRightInd w:val="0"/>
      <w:spacing w:after="0" w:line="300" w:lineRule="auto"/>
      <w:ind w:left="720" w:firstLine="720"/>
      <w:contextualSpacing/>
      <w:jc w:val="both"/>
      <w:textAlignment w:val="baseline"/>
    </w:pPr>
    <w:rPr>
      <w:rFonts w:ascii="Times New Roman" w:hAnsi="Times New Roman"/>
      <w:sz w:val="24"/>
      <w:szCs w:val="24"/>
    </w:rPr>
  </w:style>
  <w:style w:type="paragraph" w:customStyle="1" w:styleId="1">
    <w:name w:val="Обычный1"/>
    <w:rsid w:val="00AF4EFB"/>
    <w:pPr>
      <w:widowControl w:val="0"/>
      <w:spacing w:after="0" w:line="240" w:lineRule="auto"/>
      <w:jc w:val="both"/>
    </w:pPr>
    <w:rPr>
      <w:rFonts w:ascii="Arial" w:eastAsia="Times New Roman" w:hAnsi="Arial" w:cs="Times New Roman"/>
      <w:snapToGrid w:val="0"/>
      <w:spacing w:val="-5"/>
      <w:sz w:val="25"/>
      <w:szCs w:val="20"/>
      <w:lang w:eastAsia="ru-RU"/>
    </w:rPr>
  </w:style>
  <w:style w:type="character" w:customStyle="1" w:styleId="a5">
    <w:name w:val="Абзац списка Знак"/>
    <w:link w:val="a4"/>
    <w:uiPriority w:val="34"/>
    <w:locked/>
    <w:rsid w:val="00AF4EF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EF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F4EFB"/>
    <w:pPr>
      <w:spacing w:after="0" w:line="240" w:lineRule="auto"/>
    </w:pPr>
    <w:rPr>
      <w:rFonts w:ascii="Calibri" w:eastAsia="Times New Roman" w:hAnsi="Calibri" w:cs="Times New Roman"/>
      <w:lang w:eastAsia="ru-RU"/>
    </w:rPr>
  </w:style>
  <w:style w:type="paragraph" w:styleId="a4">
    <w:name w:val="List Paragraph"/>
    <w:basedOn w:val="a"/>
    <w:link w:val="a5"/>
    <w:uiPriority w:val="34"/>
    <w:qFormat/>
    <w:rsid w:val="00AF4EFB"/>
    <w:pPr>
      <w:widowControl w:val="0"/>
      <w:adjustRightInd w:val="0"/>
      <w:spacing w:after="0" w:line="300" w:lineRule="auto"/>
      <w:ind w:left="720" w:firstLine="720"/>
      <w:contextualSpacing/>
      <w:jc w:val="both"/>
      <w:textAlignment w:val="baseline"/>
    </w:pPr>
    <w:rPr>
      <w:rFonts w:ascii="Times New Roman" w:hAnsi="Times New Roman"/>
      <w:sz w:val="24"/>
      <w:szCs w:val="24"/>
    </w:rPr>
  </w:style>
  <w:style w:type="paragraph" w:customStyle="1" w:styleId="1">
    <w:name w:val="Обычный1"/>
    <w:rsid w:val="00AF4EFB"/>
    <w:pPr>
      <w:widowControl w:val="0"/>
      <w:spacing w:after="0" w:line="240" w:lineRule="auto"/>
      <w:jc w:val="both"/>
    </w:pPr>
    <w:rPr>
      <w:rFonts w:ascii="Arial" w:eastAsia="Times New Roman" w:hAnsi="Arial" w:cs="Times New Roman"/>
      <w:snapToGrid w:val="0"/>
      <w:spacing w:val="-5"/>
      <w:sz w:val="25"/>
      <w:szCs w:val="20"/>
      <w:lang w:eastAsia="ru-RU"/>
    </w:rPr>
  </w:style>
  <w:style w:type="character" w:customStyle="1" w:styleId="a5">
    <w:name w:val="Абзац списка Знак"/>
    <w:link w:val="a4"/>
    <w:uiPriority w:val="34"/>
    <w:locked/>
    <w:rsid w:val="00AF4EF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Pages>
  <Words>1943</Words>
  <Characters>11080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dc:creator>
  <cp:keywords/>
  <dc:description/>
  <cp:lastModifiedBy>zak</cp:lastModifiedBy>
  <cp:revision>25</cp:revision>
  <dcterms:created xsi:type="dcterms:W3CDTF">2022-02-16T12:54:00Z</dcterms:created>
  <dcterms:modified xsi:type="dcterms:W3CDTF">2023-09-05T12:53:00Z</dcterms:modified>
</cp:coreProperties>
</file>